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3500DA" w:rsidP="003500DA">
      <w:pPr>
        <w:pStyle w:val="11"/>
        <w:spacing w:line="276" w:lineRule="auto"/>
      </w:pPr>
      <w:r>
        <w:t xml:space="preserve">Аннотация к дополнительной предпрофессиональной программе в области физической культуры и спорта по виду спорта: </w:t>
      </w:r>
      <w:r>
        <w:t>спортивная аэробика</w:t>
      </w:r>
    </w:p>
    <w:p w:rsidR="003500DA" w:rsidRDefault="003500DA" w:rsidP="003500D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70F01">
        <w:rPr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является </w:t>
      </w:r>
      <w:r w:rsidRPr="00570F01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570F01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570F01">
        <w:rPr>
          <w:sz w:val="28"/>
          <w:szCs w:val="28"/>
        </w:rPr>
        <w:t xml:space="preserve"> спортивных способностей обучающихся, удовлетворение их индивидуальных потребностей в физическом совершенствовании в процессе углубленных занятий спортивной аэробикой.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Основными задачами реализации Программы для базового уровня подготовки являются: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1) укрепление здоровья, формирование культуры здорового и безопасного образа жизни;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2) формирование навыков адаптации к жизни в обществе, профессиональной ориентации;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3) получение начальных знаний, умений, навыков в области физической культуры и спорта;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4) удовлетворение потребностей в двигательной активности.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Основными задачами реализации Программы углубленного уровня подготовки являются: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1)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 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2) отбор одаренных детей, создание условий для их физического воспитания и физического развития; </w:t>
      </w:r>
    </w:p>
    <w:p w:rsid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3) подготовка к освоению этапов спортивной подготовки.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Программа предусматривает два уровня сложности (</w:t>
      </w:r>
      <w:proofErr w:type="gramStart"/>
      <w:r w:rsidRPr="003500DA">
        <w:rPr>
          <w:sz w:val="28"/>
          <w:szCs w:val="28"/>
        </w:rPr>
        <w:t>базовый</w:t>
      </w:r>
      <w:proofErr w:type="gramEnd"/>
      <w:r w:rsidRPr="003500DA">
        <w:rPr>
          <w:sz w:val="28"/>
          <w:szCs w:val="28"/>
        </w:rPr>
        <w:t xml:space="preserve"> и углубленный) в освоении обучающимися образовательной программы.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Срок </w:t>
      </w:r>
      <w:proofErr w:type="gramStart"/>
      <w:r w:rsidRPr="003500DA">
        <w:rPr>
          <w:sz w:val="28"/>
          <w:szCs w:val="28"/>
        </w:rPr>
        <w:t>обучения по</w:t>
      </w:r>
      <w:proofErr w:type="gramEnd"/>
      <w:r w:rsidRPr="003500DA">
        <w:rPr>
          <w:sz w:val="28"/>
          <w:szCs w:val="28"/>
        </w:rPr>
        <w:t xml:space="preserve"> образовательной программе составляет 10 лет (6 лет для базового уровня и 4 года для углубленного уровня).</w:t>
      </w:r>
    </w:p>
    <w:p w:rsidR="003500DA" w:rsidRP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46 недель в год.</w:t>
      </w:r>
    </w:p>
    <w:p w:rsidR="003500DA" w:rsidRDefault="003500DA" w:rsidP="003500D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500DA">
        <w:rPr>
          <w:sz w:val="28"/>
          <w:szCs w:val="28"/>
        </w:rPr>
        <w:t xml:space="preserve">Минимальный возраст для зачисления в группу базового уровня сложности – </w:t>
      </w:r>
      <w:r>
        <w:rPr>
          <w:sz w:val="28"/>
          <w:szCs w:val="28"/>
        </w:rPr>
        <w:t>7</w:t>
      </w:r>
      <w:r w:rsidRPr="003500DA">
        <w:rPr>
          <w:sz w:val="28"/>
          <w:szCs w:val="28"/>
        </w:rPr>
        <w:t xml:space="preserve"> лет.</w:t>
      </w:r>
    </w:p>
    <w:p w:rsidR="00930D96" w:rsidRDefault="00930D96">
      <w:bookmarkStart w:id="0" w:name="_GoBack"/>
      <w:bookmarkEnd w:id="0"/>
    </w:p>
    <w:sectPr w:rsidR="0093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02"/>
    <w:rsid w:val="003500DA"/>
    <w:rsid w:val="00930D96"/>
    <w:rsid w:val="00D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500DA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500DA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2023-05-19T06:20:00Z</dcterms:created>
  <dcterms:modified xsi:type="dcterms:W3CDTF">2023-05-19T06:21:00Z</dcterms:modified>
</cp:coreProperties>
</file>